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丽水学院继续教育学院本科生学士</w:t>
      </w:r>
      <w:bookmarkStart w:id="6" w:name="_GoBack"/>
      <w:bookmarkEnd w:id="6"/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学位申请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青书平台论文材料下载及上传指南</w:t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61393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b/>
              <w:bCs/>
              <w:sz w:val="28"/>
              <w:szCs w:val="36"/>
            </w:rPr>
          </w:pPr>
          <w:r>
            <w:rPr>
              <w:rFonts w:ascii="宋体" w:hAnsi="宋体" w:eastAsia="宋体"/>
              <w:b/>
              <w:bCs/>
              <w:sz w:val="28"/>
              <w:szCs w:val="36"/>
            </w:rPr>
            <w:t>目录</w:t>
          </w:r>
        </w:p>
        <w:p>
          <w:pPr>
            <w:pStyle w:val="12"/>
            <w:tabs>
              <w:tab w:val="right" w:leader="dot" w:pos="8306"/>
            </w:tabs>
            <w:rPr>
              <w:b/>
              <w:bCs/>
              <w:sz w:val="28"/>
              <w:szCs w:val="28"/>
            </w:rPr>
          </w:pPr>
          <w:r>
            <w:fldChar w:fldCharType="begin"/>
          </w:r>
          <w:r>
            <w:instrText xml:space="preserve">TOC \o "1-1" \h \u </w:instrText>
          </w:r>
          <w:r>
            <w:fldChar w:fldCharType="separate"/>
          </w: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HYPERLINK \l _Toc6359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r>
            <w:rPr>
              <w:rFonts w:hint="eastAsia"/>
              <w:b/>
              <w:bCs/>
              <w:sz w:val="28"/>
              <w:szCs w:val="28"/>
              <w:lang w:val="en-US" w:eastAsia="zh-CN"/>
            </w:rPr>
            <w:t>1.学生如何登录：</w:t>
          </w:r>
          <w:r>
            <w:rPr>
              <w:b/>
              <w:bCs/>
              <w:sz w:val="28"/>
              <w:szCs w:val="28"/>
            </w:rPr>
            <w:tab/>
          </w: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PAGEREF _Toc6359 \h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r>
            <w:rPr>
              <w:b/>
              <w:bCs/>
              <w:sz w:val="28"/>
              <w:szCs w:val="28"/>
            </w:rPr>
            <w:t>2</w:t>
          </w:r>
          <w:r>
            <w:rPr>
              <w:b/>
              <w:bCs/>
              <w:sz w:val="28"/>
              <w:szCs w:val="28"/>
            </w:rPr>
            <w:fldChar w:fldCharType="end"/>
          </w:r>
          <w:r>
            <w:rPr>
              <w:b/>
              <w:bCs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HYPERLINK \l _Toc19585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r>
            <w:rPr>
              <w:rFonts w:hint="eastAsia"/>
              <w:b/>
              <w:bCs/>
              <w:sz w:val="28"/>
              <w:szCs w:val="28"/>
              <w:lang w:val="en-US" w:eastAsia="zh-CN"/>
            </w:rPr>
            <w:t>2.论文相关</w:t>
          </w:r>
          <w:r>
            <w:rPr>
              <w:rFonts w:hint="eastAsia"/>
              <w:b/>
              <w:bCs/>
              <w:sz w:val="28"/>
              <w:szCs w:val="28"/>
              <w:lang w:eastAsia="zh-CN"/>
            </w:rPr>
            <w:t>附件如何下载</w:t>
          </w:r>
          <w:r>
            <w:rPr>
              <w:b/>
              <w:bCs/>
              <w:sz w:val="28"/>
              <w:szCs w:val="28"/>
            </w:rPr>
            <w:tab/>
          </w: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PAGEREF _Toc19585 \h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r>
            <w:rPr>
              <w:b/>
              <w:bCs/>
              <w:sz w:val="28"/>
              <w:szCs w:val="28"/>
            </w:rPr>
            <w:t>3</w:t>
          </w:r>
          <w:r>
            <w:rPr>
              <w:b/>
              <w:bCs/>
              <w:sz w:val="28"/>
              <w:szCs w:val="28"/>
            </w:rPr>
            <w:fldChar w:fldCharType="end"/>
          </w:r>
          <w:r>
            <w:rPr>
              <w:b/>
              <w:bCs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HYPERLINK \l _Toc32528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r>
            <w:rPr>
              <w:rFonts w:hint="eastAsia"/>
              <w:b/>
              <w:bCs/>
              <w:sz w:val="28"/>
              <w:szCs w:val="28"/>
              <w:lang w:val="en-US" w:eastAsia="zh-CN"/>
            </w:rPr>
            <w:t>3.上传“附件3诚信承诺书”步骤</w:t>
          </w:r>
          <w:r>
            <w:rPr>
              <w:b/>
              <w:bCs/>
              <w:sz w:val="28"/>
              <w:szCs w:val="28"/>
            </w:rPr>
            <w:tab/>
          </w: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PAGEREF _Toc32528 \h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r>
            <w:rPr>
              <w:b/>
              <w:bCs/>
              <w:sz w:val="28"/>
              <w:szCs w:val="28"/>
            </w:rPr>
            <w:t>4</w:t>
          </w:r>
          <w:r>
            <w:rPr>
              <w:b/>
              <w:bCs/>
              <w:sz w:val="28"/>
              <w:szCs w:val="28"/>
            </w:rPr>
            <w:fldChar w:fldCharType="end"/>
          </w:r>
          <w:r>
            <w:rPr>
              <w:b/>
              <w:bCs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HYPERLINK \l _Toc15983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r>
            <w:rPr>
              <w:rFonts w:hint="eastAsia"/>
              <w:b/>
              <w:bCs/>
              <w:sz w:val="28"/>
              <w:szCs w:val="28"/>
              <w:lang w:val="en-US" w:eastAsia="zh-CN"/>
            </w:rPr>
            <w:t>4.上传“附件4</w:t>
          </w:r>
          <w:r>
            <w:rPr>
              <w:rFonts w:hint="eastAsia"/>
              <w:b/>
              <w:bCs/>
              <w:sz w:val="28"/>
              <w:szCs w:val="28"/>
              <w:lang w:eastAsia="zh-CN"/>
            </w:rPr>
            <w:t>开题报告</w:t>
          </w:r>
          <w:r>
            <w:rPr>
              <w:rFonts w:hint="eastAsia"/>
              <w:b/>
              <w:bCs/>
              <w:sz w:val="28"/>
              <w:szCs w:val="28"/>
              <w:lang w:val="en-US" w:eastAsia="zh-CN"/>
            </w:rPr>
            <w:t>”</w:t>
          </w:r>
          <w:r>
            <w:rPr>
              <w:rFonts w:hint="eastAsia"/>
              <w:b/>
              <w:bCs/>
              <w:sz w:val="28"/>
              <w:szCs w:val="28"/>
              <w:lang w:eastAsia="zh-CN"/>
            </w:rPr>
            <w:t>步骤</w:t>
          </w:r>
          <w:r>
            <w:rPr>
              <w:b/>
              <w:bCs/>
              <w:sz w:val="28"/>
              <w:szCs w:val="28"/>
            </w:rPr>
            <w:tab/>
          </w: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PAGEREF _Toc15983 \h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r>
            <w:rPr>
              <w:b/>
              <w:bCs/>
              <w:sz w:val="28"/>
              <w:szCs w:val="28"/>
            </w:rPr>
            <w:t>4</w:t>
          </w:r>
          <w:r>
            <w:rPr>
              <w:b/>
              <w:bCs/>
              <w:sz w:val="28"/>
              <w:szCs w:val="28"/>
            </w:rPr>
            <w:fldChar w:fldCharType="end"/>
          </w:r>
          <w:r>
            <w:rPr>
              <w:b/>
              <w:bCs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HYPERLINK \l _Toc31776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r>
            <w:rPr>
              <w:rFonts w:hint="eastAsia"/>
              <w:b/>
              <w:bCs/>
              <w:sz w:val="28"/>
              <w:szCs w:val="28"/>
              <w:lang w:val="en-US" w:eastAsia="zh-CN"/>
            </w:rPr>
            <w:t>5.上传“附件6中期检查表”步骤</w:t>
          </w:r>
          <w:r>
            <w:rPr>
              <w:b/>
              <w:bCs/>
              <w:sz w:val="28"/>
              <w:szCs w:val="28"/>
            </w:rPr>
            <w:tab/>
          </w: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PAGEREF _Toc31776 \h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r>
            <w:rPr>
              <w:b/>
              <w:bCs/>
              <w:sz w:val="28"/>
              <w:szCs w:val="28"/>
            </w:rPr>
            <w:t>5</w:t>
          </w:r>
          <w:r>
            <w:rPr>
              <w:b/>
              <w:bCs/>
              <w:sz w:val="28"/>
              <w:szCs w:val="28"/>
            </w:rPr>
            <w:fldChar w:fldCharType="end"/>
          </w:r>
          <w:r>
            <w:rPr>
              <w:b/>
              <w:bCs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HYPERLINK \l _Toc3283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r>
            <w:rPr>
              <w:rFonts w:hint="eastAsia"/>
              <w:b/>
              <w:bCs/>
              <w:sz w:val="28"/>
              <w:szCs w:val="28"/>
              <w:lang w:val="en-US" w:eastAsia="zh-CN"/>
            </w:rPr>
            <w:t>6.上传“附件7毕业论文(设计)”与“查重报告”步骤</w:t>
          </w:r>
          <w:r>
            <w:rPr>
              <w:b/>
              <w:bCs/>
              <w:sz w:val="28"/>
              <w:szCs w:val="28"/>
            </w:rPr>
            <w:tab/>
          </w: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PAGEREF _Toc3283 \h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r>
            <w:rPr>
              <w:b/>
              <w:bCs/>
              <w:sz w:val="28"/>
              <w:szCs w:val="28"/>
            </w:rPr>
            <w:t>5</w:t>
          </w:r>
          <w:r>
            <w:rPr>
              <w:b/>
              <w:bCs/>
              <w:sz w:val="28"/>
              <w:szCs w:val="28"/>
            </w:rPr>
            <w:fldChar w:fldCharType="end"/>
          </w:r>
          <w:r>
            <w:rPr>
              <w:b/>
              <w:bCs/>
              <w:sz w:val="28"/>
              <w:szCs w:val="28"/>
            </w:rPr>
            <w:fldChar w:fldCharType="end"/>
          </w:r>
        </w:p>
        <w:p>
          <w:r>
            <w:fldChar w:fldCharType="end"/>
          </w:r>
        </w:p>
      </w:sdtContent>
    </w:sdt>
    <w:p>
      <w:p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br w:type="page"/>
      </w:r>
    </w:p>
    <w:p>
      <w:pPr>
        <w:pStyle w:val="3"/>
        <w:numPr>
          <w:ilvl w:val="0"/>
          <w:numId w:val="0"/>
        </w:numPr>
        <w:bidi w:val="0"/>
        <w:outlineLvl w:val="0"/>
        <w:rPr>
          <w:rFonts w:hint="eastAsia"/>
          <w:lang w:val="en-US" w:eastAsia="zh-CN"/>
        </w:rPr>
      </w:pPr>
      <w:bookmarkStart w:id="0" w:name="_Toc6359"/>
      <w:r>
        <w:rPr>
          <w:rFonts w:hint="eastAsia"/>
          <w:lang w:val="en-US" w:eastAsia="zh-CN"/>
        </w:rPr>
        <w:t>1.学生如何登录：</w:t>
      </w:r>
      <w:bookmarkEnd w:id="0"/>
    </w:p>
    <w:p>
      <w:pPr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打开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浏览器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  <w:t>建议使用谷歌浏览器，QQ浏览器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）。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地址栏输入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网址：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u w:val="none"/>
          <w:lang w:val="en-US" w:eastAsia="zh-CN"/>
        </w:rPr>
        <w:instrText xml:space="preserve"> HYPERLINK "http://www.qingshuxuetang.com"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u w:val="none"/>
          <w:lang w:val="en-US" w:eastAsia="zh-CN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u w:val="none"/>
          <w:lang w:val="en-US" w:eastAsia="zh-CN"/>
        </w:rPr>
        <w:t>www.qingshuxuetang.com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u w:val="none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u w:val="none"/>
          <w:lang w:val="en-US" w:eastAsia="zh-CN"/>
        </w:rPr>
        <w:t>/lsxy</w:t>
      </w:r>
    </w:p>
    <w:p>
      <w:pPr>
        <w:jc w:val="center"/>
      </w:pPr>
      <w:r>
        <w:drawing>
          <wp:inline distT="0" distB="0" distL="114300" distR="114300">
            <wp:extent cx="4136390" cy="897255"/>
            <wp:effectExtent l="0" t="0" r="16510" b="17145"/>
            <wp:docPr id="2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3"/>
                    <pic:cNvPicPr>
                      <a:picLocks noChangeAspect="1"/>
                    </pic:cNvPicPr>
                  </pic:nvPicPr>
                  <pic:blipFill>
                    <a:blip r:embed="rId4"/>
                    <a:srcRect r="21537"/>
                    <a:stretch>
                      <a:fillRect/>
                    </a:stretch>
                  </pic:blipFill>
                  <pic:spPr>
                    <a:xfrm>
                      <a:off x="0" y="0"/>
                      <a:ext cx="413639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15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yellow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跳转后，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点击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右上角“登录”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按钮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5269230" cy="910590"/>
            <wp:effectExtent l="0" t="0" r="7620" b="38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选择登陆方式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方式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：输入账号密码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，输入计算结果，点击登录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方式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：选择验证码登录，输入已绑定的手机号，查看短信验证码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并登录。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2403475" cy="2794000"/>
            <wp:effectExtent l="0" t="0" r="15875" b="635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3475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2286000" cy="2769870"/>
            <wp:effectExtent l="0" t="0" r="0" b="1143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76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240" w:firstLineChars="10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登录后会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自动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跳转学习界面，若出现校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徽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，请点校徽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进入</w:t>
      </w:r>
    </w:p>
    <w:p>
      <w:pPr>
        <w:ind w:firstLine="210" w:firstLineChars="100"/>
        <w:jc w:val="center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drawing>
          <wp:inline distT="0" distB="0" distL="114300" distR="114300">
            <wp:extent cx="2576195" cy="1443355"/>
            <wp:effectExtent l="0" t="0" r="14605" b="4445"/>
            <wp:docPr id="2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6195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outlineLvl w:val="0"/>
        <w:rPr>
          <w:rFonts w:hint="eastAsia"/>
          <w:lang w:eastAsia="zh-CN"/>
        </w:rPr>
      </w:pPr>
      <w:bookmarkStart w:id="1" w:name="_Toc19585"/>
      <w:r>
        <w:rPr>
          <w:rFonts w:hint="eastAsia"/>
          <w:lang w:val="en-US" w:eastAsia="zh-CN"/>
        </w:rPr>
        <w:t>2.论文相关</w:t>
      </w:r>
      <w:r>
        <w:rPr>
          <w:rFonts w:hint="eastAsia"/>
          <w:lang w:eastAsia="zh-CN"/>
        </w:rPr>
        <w:t>附件如何下载</w:t>
      </w:r>
      <w:bookmarkEnd w:id="1"/>
    </w:p>
    <w:p>
      <w:pPr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点击首页，在下方的通知公告，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点击“本科毕业生论文材料汇总”标题。</w:t>
      </w:r>
    </w:p>
    <w:p>
      <w:pPr>
        <w:ind w:left="210" w:hanging="210" w:hangingChars="100"/>
      </w:pPr>
      <w:r>
        <w:drawing>
          <wp:inline distT="0" distB="0" distL="114300" distR="114300">
            <wp:extent cx="5599430" cy="3577590"/>
            <wp:effectExtent l="0" t="0" r="1270" b="3810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9430" cy="357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210" w:hanging="210" w:hangingChars="100"/>
      </w:pPr>
    </w:p>
    <w:p>
      <w:pPr>
        <w:ind w:left="239" w:leftChars="114" w:firstLine="0" w:firstLine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进入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通知公告后，如下图所示，点击下载箭头，依次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下载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3、附件4、附件6、附件7。</w:t>
      </w:r>
    </w:p>
    <w:p>
      <w:pPr>
        <w:ind w:firstLine="241" w:firstLineChars="100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除当前网页下载方式外，同时也安排了教学点老师传达以上附件。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drawing>
          <wp:inline distT="0" distB="0" distL="114300" distR="114300">
            <wp:extent cx="5267960" cy="2559050"/>
            <wp:effectExtent l="0" t="0" r="8890" b="12700"/>
            <wp:docPr id="2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page"/>
      </w:r>
    </w:p>
    <w:p>
      <w:pPr>
        <w:pStyle w:val="3"/>
        <w:bidi w:val="0"/>
        <w:outlineLvl w:val="0"/>
        <w:rPr>
          <w:rFonts w:hint="eastAsia"/>
          <w:lang w:val="en-US" w:eastAsia="zh-CN"/>
        </w:rPr>
      </w:pPr>
      <w:bookmarkStart w:id="2" w:name="_Toc32528"/>
      <w:r>
        <w:rPr>
          <w:rFonts w:hint="eastAsia"/>
          <w:lang w:val="en-US" w:eastAsia="zh-CN"/>
        </w:rPr>
        <w:t>3.上传“附件3诚信承诺书”步骤</w:t>
      </w:r>
      <w:bookmarkEnd w:id="2"/>
    </w:p>
    <w:p>
      <w:pPr>
        <w:ind w:firstLine="241" w:firstLineChars="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诚信承诺书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撰写完成后，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如图所示点击入学审查，点击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+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号上传材料，</w:t>
      </w:r>
    </w:p>
    <w:p>
      <w:p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选择诚信承诺书，并点击绿色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提交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按钮。</w:t>
      </w:r>
    </w:p>
    <w:p>
      <w:pPr>
        <w:ind w:firstLine="241" w:firstLineChars="1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注意审查状态是未通过时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，需要再次上传。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drawing>
          <wp:inline distT="0" distB="0" distL="114300" distR="114300">
            <wp:extent cx="5271135" cy="2651760"/>
            <wp:effectExtent l="0" t="0" r="5715" b="15240"/>
            <wp:docPr id="24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outlineLvl w:val="0"/>
        <w:rPr>
          <w:rFonts w:hint="eastAsia"/>
          <w:lang w:eastAsia="zh-CN"/>
        </w:rPr>
      </w:pPr>
      <w:bookmarkStart w:id="3" w:name="_Toc15983"/>
      <w:r>
        <w:rPr>
          <w:rFonts w:hint="eastAsia"/>
          <w:lang w:val="en-US" w:eastAsia="zh-CN"/>
        </w:rPr>
        <w:t>4.上传“附件4</w:t>
      </w:r>
      <w:r>
        <w:rPr>
          <w:rFonts w:hint="eastAsia"/>
          <w:lang w:eastAsia="zh-CN"/>
        </w:rPr>
        <w:t>开题报告</w:t>
      </w:r>
      <w:r>
        <w:rPr>
          <w:rFonts w:hint="eastAsia"/>
          <w:lang w:val="en-US" w:eastAsia="zh-CN"/>
        </w:rPr>
        <w:t>”</w:t>
      </w:r>
      <w:r>
        <w:rPr>
          <w:rFonts w:hint="eastAsia"/>
          <w:lang w:eastAsia="zh-CN"/>
        </w:rPr>
        <w:t>步骤</w:t>
      </w:r>
      <w:bookmarkEnd w:id="3"/>
    </w:p>
    <w:p>
      <w:pPr>
        <w:ind w:firstLine="241" w:firstLineChars="1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开题报告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撰写完成后，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如图所示：点击毕业学位菜单，点击论文管理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，点击开题报告上传。</w:t>
      </w:r>
    </w:p>
    <w:p>
      <w:pPr>
        <w:ind w:firstLine="240" w:firstLineChars="1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先输入选题，再点击+号，上传开题报告，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完成后点击绿色提交按钮。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</w:p>
    <w:p>
      <w:pPr>
        <w:ind w:firstLine="211" w:firstLineChars="100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如果查状态是未通过，则需要再次上传</w:t>
      </w:r>
    </w:p>
    <w:p>
      <w:pPr>
        <w:ind w:left="420" w:leftChars="0" w:firstLine="420" w:firstLineChars="0"/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drawing>
          <wp:inline distT="0" distB="0" distL="114300" distR="114300">
            <wp:extent cx="3587750" cy="3743325"/>
            <wp:effectExtent l="0" t="0" r="12700" b="9525"/>
            <wp:docPr id="2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877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outlineLvl w:val="0"/>
        <w:rPr>
          <w:rFonts w:hint="eastAsia"/>
          <w:lang w:val="en-US" w:eastAsia="zh-CN"/>
        </w:rPr>
      </w:pPr>
      <w:bookmarkStart w:id="4" w:name="_Toc31776"/>
      <w:r>
        <w:rPr>
          <w:rFonts w:hint="eastAsia"/>
          <w:lang w:val="en-US" w:eastAsia="zh-CN"/>
        </w:rPr>
        <w:t>5.上传“附件6中期检查表”步骤</w:t>
      </w:r>
      <w:bookmarkEnd w:id="4"/>
    </w:p>
    <w:p>
      <w:pPr>
        <w:ind w:firstLine="241" w:firstLineChars="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中期检查表撰写完成后，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如图所示：入学审查，点击+号上传材料，</w:t>
      </w:r>
    </w:p>
    <w:p>
      <w:p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选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择中期检查表，完成后点击绿色提交按钮。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</w:p>
    <w:p>
      <w:r>
        <w:drawing>
          <wp:inline distT="0" distB="0" distL="114300" distR="114300">
            <wp:extent cx="5272405" cy="2312035"/>
            <wp:effectExtent l="0" t="0" r="4445" b="12065"/>
            <wp:docPr id="1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240" w:lineRule="auto"/>
        <w:textAlignment w:val="auto"/>
        <w:outlineLvl w:val="0"/>
        <w:rPr>
          <w:rFonts w:hint="eastAsia"/>
          <w:lang w:val="en-US" w:eastAsia="zh-CN"/>
        </w:rPr>
      </w:pPr>
      <w:bookmarkStart w:id="5" w:name="_Toc3283"/>
      <w:r>
        <w:rPr>
          <w:rFonts w:hint="eastAsia"/>
          <w:lang w:val="en-US" w:eastAsia="zh-CN"/>
        </w:rPr>
        <w:t>6.上传“附件7毕业论文(设计)”与“查重报告”步骤</w:t>
      </w:r>
      <w:bookmarkEnd w:id="5"/>
    </w:p>
    <w:p>
      <w:pPr>
        <w:ind w:firstLine="241" w:firstLineChars="1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完成论文撰写，并拿到查重报告后，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点毕业学位，进入论文管理，论文上传：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按箭头所示位置上传论文与查重报告，完成后点击绿色提交按钮。</w:t>
      </w:r>
    </w:p>
    <w:p>
      <w:pPr>
        <w:ind w:firstLine="420" w:firstLineChars="0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4750435</wp:posOffset>
            </wp:positionV>
            <wp:extent cx="1442720" cy="242570"/>
            <wp:effectExtent l="0" t="0" r="5080" b="5080"/>
            <wp:wrapNone/>
            <wp:docPr id="1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rcRect b="19574"/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4320540" cy="4637405"/>
            <wp:effectExtent l="0" t="0" r="3810" b="1079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463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OWVmMzZhNTU2OGI1MzAxZDVlM2VmMGQyMWZiOGUifQ=="/>
  </w:docVars>
  <w:rsids>
    <w:rsidRoot w:val="488608A8"/>
    <w:rsid w:val="02C17ACE"/>
    <w:rsid w:val="072D0BD1"/>
    <w:rsid w:val="0CC06645"/>
    <w:rsid w:val="0E175AFC"/>
    <w:rsid w:val="10D17D54"/>
    <w:rsid w:val="1E357984"/>
    <w:rsid w:val="24F037B5"/>
    <w:rsid w:val="287D3AC8"/>
    <w:rsid w:val="2B8F0E2D"/>
    <w:rsid w:val="314E2DEE"/>
    <w:rsid w:val="35F90194"/>
    <w:rsid w:val="384A40FD"/>
    <w:rsid w:val="3EAB632E"/>
    <w:rsid w:val="420446F6"/>
    <w:rsid w:val="488608A8"/>
    <w:rsid w:val="4B284C57"/>
    <w:rsid w:val="55C12DF2"/>
    <w:rsid w:val="5BCA019E"/>
    <w:rsid w:val="5F2A7439"/>
    <w:rsid w:val="60CF6E5D"/>
    <w:rsid w:val="621E2D67"/>
    <w:rsid w:val="74304580"/>
    <w:rsid w:val="7DF6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360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keepLines/>
      <w:spacing w:before="50" w:beforeLines="50" w:line="360" w:lineRule="auto"/>
      <w:outlineLvl w:val="1"/>
    </w:pPr>
    <w:rPr>
      <w:rFonts w:ascii="Calibri" w:hAnsi="Calibri" w:eastAsia="宋体"/>
      <w:b/>
      <w:bCs/>
      <w:sz w:val="28"/>
      <w:szCs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line="360" w:lineRule="auto"/>
      <w:outlineLvl w:val="2"/>
    </w:pPr>
    <w:rPr>
      <w:rFonts w:ascii="Calibri" w:hAnsi="Calibri" w:eastAsia="宋体"/>
      <w:b/>
      <w:bCs/>
      <w:sz w:val="28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标题 1 Char"/>
    <w:link w:val="2"/>
    <w:qFormat/>
    <w:uiPriority w:val="0"/>
    <w:rPr>
      <w:rFonts w:ascii="Calibri" w:hAnsi="Calibri" w:eastAsia="宋体"/>
      <w:b/>
      <w:bCs/>
      <w:kern w:val="44"/>
      <w:sz w:val="44"/>
      <w:szCs w:val="44"/>
    </w:rPr>
  </w:style>
  <w:style w:type="character" w:customStyle="1" w:styleId="9">
    <w:name w:val="标题 2 Char"/>
    <w:link w:val="3"/>
    <w:qFormat/>
    <w:uiPriority w:val="0"/>
    <w:rPr>
      <w:rFonts w:ascii="Calibri" w:hAnsi="Calibri" w:eastAsia="宋体"/>
      <w:b/>
      <w:bCs/>
      <w:kern w:val="2"/>
      <w:sz w:val="28"/>
      <w:szCs w:val="32"/>
    </w:rPr>
  </w:style>
  <w:style w:type="character" w:customStyle="1" w:styleId="10">
    <w:name w:val="标题 3 Char"/>
    <w:link w:val="4"/>
    <w:qFormat/>
    <w:uiPriority w:val="0"/>
    <w:rPr>
      <w:rFonts w:ascii="Calibri" w:hAnsi="Calibri" w:eastAsia="宋体"/>
      <w:b/>
      <w:bCs/>
      <w:kern w:val="2"/>
      <w:sz w:val="28"/>
      <w:szCs w:val="32"/>
    </w:rPr>
  </w:style>
  <w:style w:type="paragraph" w:customStyle="1" w:styleId="11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725</Words>
  <Characters>764</Characters>
  <Lines>0</Lines>
  <Paragraphs>0</Paragraphs>
  <TotalTime>0</TotalTime>
  <ScaleCrop>false</ScaleCrop>
  <LinksUpToDate>false</LinksUpToDate>
  <CharactersWithSpaces>783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2022-10-24T09:07:00Z</dcterms:created>
  <dc:creator>domo</dc:creator>
  <cp:lastModifiedBy>domo</cp:lastModifiedBy>
  <dcterms:modified xsi:type="dcterms:W3CDTF">2022-10-28T07:52:31Z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29098475C5B54AC3A3FA68251A013661</vt:lpwstr>
  </property>
</Properties>
</file>